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bidiVisual/>
        <w:tblW w:w="0" w:type="auto"/>
        <w:jc w:val="left"/>
        <w:tblInd w:w="0" w:type="dxa"/>
        <w:tblLayout w:type="fixed"/>
        <w:tblCellMar>
          <w:left w:w="108" w:type="dxa"/>
          <w:right w:w="108" w:type="dxa"/>
        </w:tblCellMar>
      </w:tblPr>
      <w:tblGrid>
        <w:gridCol w:w="236"/>
        <w:gridCol w:w="1374"/>
        <w:gridCol w:w="567"/>
        <w:gridCol w:w="708"/>
        <w:gridCol w:w="747"/>
        <w:gridCol w:w="529"/>
        <w:gridCol w:w="142"/>
        <w:gridCol w:w="142"/>
        <w:gridCol w:w="646"/>
        <w:gridCol w:w="884"/>
        <w:gridCol w:w="756"/>
        <w:gridCol w:w="691"/>
        <w:gridCol w:w="784"/>
        <w:gridCol w:w="351"/>
      </w:tblGrid>
      <w:tr>
        <w:trPr>
          <w:jc w:val="left"/>
        </w:trPr>
        <w:tc>
          <w:tcPr>
            <w:tcW w:w="8556" w:type="dxa"/>
            <w:gridSpan w:val="14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</w:tcPr>
          <w:p>
            <w:pPr>
              <w:pStyle w:val="style5"/>
              <w:jc w:val="center"/>
              <w:rPr>
                <w:rtl/>
              </w:rPr>
            </w:pPr>
            <w:r w:rsidR="00320F2F">
              <w:rPr>
                <w:rtl/>
              </w:rPr>
              <w:t>التقرير الشهرى لنشاط البائع</w:t>
            </w:r>
          </w:p>
        </w:tc>
      </w:tr>
      <w:tr>
        <w:tblPrEx/>
        <w:trPr>
          <w:jc w:val="left"/>
        </w:trPr>
        <w:tc>
          <w:tcPr>
            <w:tcW w:w="8556" w:type="dxa"/>
            <w:gridSpan w:val="14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shd w:val="pct20" w:color="auto" w:fill="auto"/>
          </w:tcPr>
          <w:p>
            <w:pPr>
              <w:pStyle w:val="style0"/>
              <w:spacing w:before="120"/>
              <w:jc w:val="lowKashida"/>
              <w:rPr>
                <w:rFonts w:cs="Simplified Arabic" w:hint="cs"/>
                <w:rtl/>
              </w:rPr>
            </w:pPr>
            <w:r w:rsidR="00320F2F">
              <w:rPr>
                <w:rFonts w:cs="Simplified Arabic"/>
                <w:rtl/>
              </w:rPr>
              <w:t xml:space="preserve">اسم البائع : </w:t>
            </w:r>
          </w:p>
          <w:p>
            <w:pPr>
              <w:pStyle w:val="style0"/>
              <w:spacing w:before="120"/>
              <w:jc w:val="lowKashida"/>
              <w:rPr>
                <w:rFonts w:cs="Simplified Arabic"/>
                <w:rtl/>
              </w:rPr>
            </w:pPr>
            <w:r w:rsidR="00320F2F">
              <w:rPr>
                <w:rFonts w:cs="Simplified Arabic"/>
                <w:rtl/>
              </w:rPr>
              <w:t>عدد المقابلات : ......................................................................................</w:t>
            </w:r>
          </w:p>
          <w:p>
            <w:pPr>
              <w:pStyle w:val="style0"/>
              <w:spacing w:before="120"/>
              <w:jc w:val="lowKashida"/>
              <w:rPr>
                <w:rFonts w:cs="Simplified Arabic"/>
                <w:rtl/>
              </w:rPr>
            </w:pPr>
            <w:r w:rsidR="00320F2F">
              <w:rPr>
                <w:rFonts w:cs="Simplified Arabic"/>
                <w:rtl/>
              </w:rPr>
              <w:t>عملاء حاليين : ...................................... عملاء مرتقبون : .............................</w:t>
            </w:r>
          </w:p>
          <w:p>
            <w:pPr>
              <w:pStyle w:val="style0"/>
              <w:spacing w:before="120"/>
              <w:jc w:val="lowKashida"/>
              <w:rPr>
                <w:rFonts w:cs="Simplified Arabic"/>
                <w:rtl/>
              </w:rPr>
            </w:pPr>
            <w:r w:rsidR="00320F2F">
              <w:rPr>
                <w:rFonts w:cs="Simplified Arabic"/>
                <w:rtl/>
              </w:rPr>
              <w:t>مقابلات بيع : ....................................... مقابلات ترويج وشرح : ........................</w:t>
            </w:r>
          </w:p>
          <w:p>
            <w:pPr>
              <w:pStyle w:val="style0"/>
              <w:spacing w:before="120"/>
              <w:jc w:val="lowKashida"/>
              <w:rPr>
                <w:rFonts w:cs="Simplified Arabic"/>
                <w:rtl/>
              </w:rPr>
            </w:pPr>
            <w:r w:rsidR="00320F2F">
              <w:rPr>
                <w:rFonts w:cs="Simplified Arabic"/>
                <w:rtl/>
              </w:rPr>
              <w:t>مقابلات تحصيل : ....................................................................................</w:t>
            </w:r>
          </w:p>
          <w:p>
            <w:pPr>
              <w:pStyle w:val="style0"/>
              <w:spacing w:before="120"/>
              <w:jc w:val="lowKashida"/>
              <w:rPr>
                <w:rFonts w:cs="Simplified Arabic"/>
                <w:rtl/>
              </w:rPr>
            </w:pPr>
            <w:r w:rsidR="00320F2F">
              <w:rPr>
                <w:rFonts w:cs="Simplified Arabic"/>
                <w:rtl/>
              </w:rPr>
              <w:t>عدد أوامر الشراء : ............................ قيمة أوامر الشراء : ................................</w:t>
            </w:r>
          </w:p>
          <w:p>
            <w:pPr>
              <w:pStyle w:val="style0"/>
              <w:spacing w:before="120"/>
              <w:jc w:val="lowKashida"/>
              <w:rPr>
                <w:rFonts w:cs="Simplified Arabic"/>
                <w:rtl/>
              </w:rPr>
            </w:pPr>
            <w:r w:rsidR="00320F2F">
              <w:rPr>
                <w:rFonts w:cs="Simplified Arabic"/>
                <w:rtl/>
              </w:rPr>
              <w:t>عدد أوامر الشراء للعملاء الحاليين : ........... قيمة أوامر الشراء : .................................</w:t>
            </w:r>
          </w:p>
          <w:p>
            <w:pPr>
              <w:pStyle w:val="style0"/>
              <w:spacing w:before="120"/>
              <w:jc w:val="lowKashida"/>
              <w:rPr>
                <w:rFonts w:cs="Simplified Arabic"/>
                <w:rtl/>
              </w:rPr>
            </w:pPr>
            <w:r w:rsidR="00320F2F">
              <w:rPr>
                <w:rFonts w:cs="Simplified Arabic"/>
                <w:rtl/>
              </w:rPr>
              <w:t>عدد أوامر الشراء للعملاء الجدد : ............. قيمة أوامر الشراء : .................................</w:t>
            </w:r>
          </w:p>
        </w:tc>
      </w:tr>
      <w:tr>
        <w:tblPrEx/>
        <w:trPr>
          <w:jc w:val="left"/>
        </w:trPr>
        <w:tc>
          <w:tcPr>
            <w:tcW w:w="8556" w:type="dxa"/>
            <w:gridSpan w:val="14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shd w:val="pct20" w:color="auto" w:fill="auto"/>
          </w:tcPr>
          <w:p>
            <w:pPr>
              <w:pStyle w:val="style0"/>
              <w:spacing w:before="120"/>
              <w:jc w:val="center"/>
              <w:rPr>
                <w:rFonts w:cs="Simplified Arabic"/>
                <w:b/>
                <w:bCs/>
                <w:color w:val="800000"/>
                <w:szCs w:val="32"/>
                <w:rtl/>
              </w:rPr>
            </w:pPr>
            <w:r w:rsidR="00320F2F">
              <w:rPr>
                <w:rFonts w:cs="Simplified Arabic"/>
                <w:b/>
                <w:bCs/>
                <w:color w:val="800000"/>
                <w:szCs w:val="32"/>
                <w:rtl/>
              </w:rPr>
              <w:t>(تحليل المبيعات وفقا للسلع والعملاء)</w:t>
            </w:r>
          </w:p>
        </w:tc>
      </w:tr>
      <w:tr>
        <w:tblPrEx/>
        <w:trPr>
          <w:jc w:val="left"/>
        </w:trPr>
        <w:tc>
          <w:tcPr>
            <w:tcW w:w="236" w:type="dxa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shd w:val="pct20" w:color="auto" w:fill="auto"/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 w:hint="cs"/>
                <w:rtl/>
              </w:rPr>
            </w:pPr>
            <w:r w:rsidR="00320F2F">
              <w:rPr>
                <w:rFonts w:cs="Simplified Arabic"/>
                <w:rtl/>
              </w:rPr>
              <w:t xml:space="preserve">نوعية </w:t>
            </w:r>
            <w:r w:rsidR="00320F2F">
              <w:rPr>
                <w:rFonts w:cs="Simplified Arabic" w:hint="cs"/>
                <w:rtl/>
              </w:rPr>
              <w:t xml:space="preserve">المنتج </w:t>
            </w:r>
          </w:p>
        </w:tc>
        <w:tc>
          <w:tcPr>
            <w:tcW w:w="2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jc w:val="center"/>
              <w:rPr>
                <w:rFonts w:cs="Simplified Arabic" w:hint="cs"/>
                <w:rtl/>
              </w:rPr>
            </w:pPr>
            <w:r w:rsidR="00320F2F">
              <w:rPr>
                <w:rFonts w:cs="Simplified Arabic"/>
                <w:rtl/>
              </w:rPr>
              <w:t xml:space="preserve">عملاء </w:t>
            </w:r>
            <w:r w:rsidR="00320F2F">
              <w:rPr>
                <w:rFonts w:cs="Simplified Arabic" w:hint="cs"/>
                <w:rtl/>
              </w:rPr>
              <w:t xml:space="preserve">حاليين </w:t>
            </w:r>
          </w:p>
        </w:tc>
        <w:tc>
          <w:tcPr>
            <w:tcW w:w="23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jc w:val="center"/>
              <w:rPr>
                <w:rFonts w:cs="Simplified Arabic" w:hint="cs"/>
                <w:rtl/>
              </w:rPr>
            </w:pPr>
            <w:r w:rsidR="00320F2F">
              <w:rPr>
                <w:rFonts w:cs="Simplified Arabic"/>
                <w:rtl/>
              </w:rPr>
              <w:t xml:space="preserve">عملاء </w:t>
            </w:r>
            <w:r w:rsidR="00320F2F">
              <w:rPr>
                <w:rFonts w:cs="Simplified Arabic" w:hint="cs"/>
                <w:rtl/>
              </w:rPr>
              <w:t xml:space="preserve">جدد </w:t>
            </w:r>
          </w:p>
        </w:tc>
        <w:tc>
          <w:tcPr>
            <w:tcW w:w="2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jc w:val="center"/>
              <w:rPr>
                <w:rFonts w:cs="Simplified Arabic"/>
                <w:rtl/>
              </w:rPr>
            </w:pPr>
            <w:r w:rsidR="00320F2F">
              <w:rPr>
                <w:rFonts w:cs="Simplified Arabic"/>
                <w:rtl/>
              </w:rPr>
              <w:t>الإجمالى</w:t>
            </w:r>
          </w:p>
        </w:tc>
        <w:tc>
          <w:tcPr>
            <w:tcW w:w="351" w:type="dxa"/>
            <w:tcBorders>
              <w:top w:val="none" w:sz="0" w:space="0" w:color="auto"/>
              <w:left w:val="nil"/>
              <w:bottom w:val="none" w:sz="0" w:space="0" w:color="auto"/>
              <w:right w:val="single" w:sz="6" w:space="0" w:color="auto"/>
            </w:tcBorders>
            <w:shd w:val="pct20" w:color="auto" w:fill="auto"/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</w:tr>
      <w:tr>
        <w:tblPrEx/>
        <w:trPr>
          <w:jc w:val="left"/>
        </w:trPr>
        <w:tc>
          <w:tcPr>
            <w:tcW w:w="236" w:type="dxa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shd w:val="pct20" w:color="auto" w:fill="auto"/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1374" w:type="dxa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  <w:r w:rsidR="00320F2F">
              <w:rPr>
                <w:rFonts w:cs="Simplified Arabic"/>
                <w:rtl/>
              </w:rPr>
              <w:t>نقدا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  <w:r w:rsidR="00320F2F">
              <w:rPr>
                <w:rFonts w:cs="Simplified Arabic"/>
                <w:rtl/>
              </w:rPr>
              <w:t>لأجل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  <w:r w:rsidR="00320F2F">
              <w:rPr>
                <w:rFonts w:cs="Simplified Arabic"/>
                <w:rtl/>
              </w:rPr>
              <w:t>إجمالى</w:t>
            </w: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  <w:r w:rsidR="00320F2F">
              <w:rPr>
                <w:rFonts w:cs="Simplified Arabic"/>
                <w:rtl/>
              </w:rPr>
              <w:t>نقدا</w:t>
            </w: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  <w:r w:rsidR="00320F2F">
              <w:rPr>
                <w:rFonts w:cs="Simplified Arabic"/>
                <w:rtl/>
              </w:rPr>
              <w:t>لأجل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  <w:r w:rsidR="00320F2F">
              <w:rPr>
                <w:rFonts w:cs="Simplified Arabic"/>
                <w:rtl/>
              </w:rPr>
              <w:t>إجمالى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  <w:r w:rsidR="00320F2F">
              <w:rPr>
                <w:rFonts w:cs="Simplified Arabic"/>
                <w:rtl/>
              </w:rPr>
              <w:t>نقدا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  <w:r w:rsidR="00320F2F">
              <w:rPr>
                <w:rFonts w:cs="Simplified Arabic"/>
                <w:rtl/>
              </w:rPr>
              <w:t>لأجل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  <w:r w:rsidR="00320F2F">
              <w:rPr>
                <w:rFonts w:cs="Simplified Arabic"/>
                <w:rtl/>
              </w:rPr>
              <w:t>إجمالى</w:t>
            </w:r>
          </w:p>
        </w:tc>
        <w:tc>
          <w:tcPr>
            <w:tcW w:w="351" w:type="dxa"/>
            <w:tcBorders>
              <w:top w:val="none" w:sz="0" w:space="0" w:color="auto"/>
              <w:left w:val="nil"/>
              <w:bottom w:val="none" w:sz="0" w:space="0" w:color="auto"/>
              <w:right w:val="single" w:sz="6" w:space="0" w:color="auto"/>
            </w:tcBorders>
            <w:shd w:val="pct20" w:color="auto" w:fill="auto"/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</w:tr>
      <w:tr>
        <w:tblPrEx/>
        <w:trPr>
          <w:jc w:val="left"/>
        </w:trPr>
        <w:tc>
          <w:tcPr>
            <w:tcW w:w="236" w:type="dxa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shd w:val="pct20" w:color="auto" w:fill="auto"/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351" w:type="dxa"/>
            <w:tcBorders>
              <w:top w:val="none" w:sz="0" w:space="0" w:color="auto"/>
              <w:left w:val="nil"/>
              <w:bottom w:val="none" w:sz="0" w:space="0" w:color="auto"/>
              <w:right w:val="single" w:sz="6" w:space="0" w:color="auto"/>
            </w:tcBorders>
            <w:shd w:val="pct20" w:color="auto" w:fill="auto"/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</w:tr>
      <w:tr>
        <w:tblPrEx/>
        <w:trPr>
          <w:jc w:val="left"/>
        </w:trPr>
        <w:tc>
          <w:tcPr>
            <w:tcW w:w="236" w:type="dxa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shd w:val="pct20" w:color="auto" w:fill="auto"/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351" w:type="dxa"/>
            <w:tcBorders>
              <w:top w:val="none" w:sz="0" w:space="0" w:color="auto"/>
              <w:left w:val="nil"/>
              <w:bottom w:val="none" w:sz="0" w:space="0" w:color="auto"/>
              <w:right w:val="single" w:sz="6" w:space="0" w:color="auto"/>
            </w:tcBorders>
            <w:shd w:val="pct20" w:color="auto" w:fill="auto"/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</w:tr>
      <w:tr>
        <w:tblPrEx/>
        <w:trPr>
          <w:jc w:val="left"/>
        </w:trPr>
        <w:tc>
          <w:tcPr>
            <w:tcW w:w="236" w:type="dxa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shd w:val="pct20" w:color="auto" w:fill="auto"/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13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20" w:color="auto" w:fill="auto"/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20" w:color="auto" w:fill="auto"/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20" w:color="auto" w:fill="auto"/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7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20" w:color="auto" w:fill="auto"/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67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20" w:color="auto" w:fill="auto"/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78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20" w:color="auto" w:fill="auto"/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20" w:color="auto" w:fill="auto"/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7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20" w:color="auto" w:fill="auto"/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6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20" w:color="auto" w:fill="auto"/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7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20" w:color="auto" w:fill="auto"/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351" w:type="dxa"/>
            <w:tcBorders>
              <w:top w:val="none" w:sz="0" w:space="0" w:color="auto"/>
              <w:left w:val="nil"/>
              <w:bottom w:val="none" w:sz="0" w:space="0" w:color="auto"/>
              <w:right w:val="single" w:sz="6" w:space="0" w:color="auto"/>
            </w:tcBorders>
            <w:shd w:val="pct20" w:color="auto" w:fill="auto"/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</w:tr>
      <w:tr>
        <w:tblPrEx/>
        <w:trPr>
          <w:jc w:val="left"/>
        </w:trPr>
        <w:tc>
          <w:tcPr>
            <w:tcW w:w="236" w:type="dxa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shd w:val="pct20" w:color="auto" w:fill="auto"/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3925" w:type="dxa"/>
            <w:gridSpan w:val="5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color w:val="0000ff"/>
                <w:rtl/>
              </w:rPr>
            </w:pPr>
            <w:r w:rsidR="00320F2F">
              <w:rPr>
                <w:rFonts w:cs="Simplified Arabic"/>
                <w:color w:val="0000ff"/>
                <w:rtl/>
              </w:rPr>
              <w:t>أسباب الشراء للعملاء الجدد</w:t>
            </w:r>
          </w:p>
          <w:p>
            <w:pPr>
              <w:pStyle w:val="style0"/>
              <w:jc w:val="lowKashida"/>
              <w:rPr>
                <w:rFonts w:cs="Simplified Arabic"/>
                <w:color w:val="0000ff"/>
                <w:rtl/>
              </w:rPr>
            </w:pPr>
            <w:r w:rsidR="00320F2F">
              <w:rPr>
                <w:rFonts w:cs="Simplified Arabic"/>
                <w:color w:val="0000ff"/>
                <w:rtl/>
              </w:rPr>
              <w:t>.............................................................</w:t>
            </w:r>
            <w:r w:rsidR="00320F2F">
              <w:rPr>
                <w:rFonts w:cs="Simplified Arabic"/>
                <w:color w:val="0000ff"/>
                <w:rtl/>
              </w:rPr>
              <w:t>...................................................................................................................................</w:t>
            </w:r>
          </w:p>
        </w:tc>
        <w:tc>
          <w:tcPr>
            <w:tcW w:w="284" w:type="dxa"/>
            <w:gridSpan w:val="2"/>
            <w:tcBorders>
              <w:top w:val="none" w:sz="0" w:space="0" w:color="auto"/>
              <w:left w:val="nil"/>
              <w:bottom w:val="none" w:sz="0" w:space="0" w:color="auto"/>
              <w:right w:val="none" w:sz="0" w:space="0" w:color="auto"/>
            </w:tcBorders>
            <w:shd w:val="pct20" w:color="auto" w:fill="auto"/>
          </w:tcPr>
          <w:p>
            <w:pPr>
              <w:pStyle w:val="style0"/>
              <w:jc w:val="lowKashida"/>
              <w:rPr>
                <w:rFonts w:cs="Simplified Arabic"/>
                <w:color w:val="0000ff"/>
                <w:rtl/>
              </w:rPr>
            </w:pPr>
          </w:p>
        </w:tc>
        <w:tc>
          <w:tcPr>
            <w:tcW w:w="3760" w:type="dxa"/>
            <w:gridSpan w:val="5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color w:val="0000ff"/>
                <w:rtl/>
              </w:rPr>
            </w:pPr>
            <w:r w:rsidR="00320F2F">
              <w:rPr>
                <w:rFonts w:cs="Simplified Arabic"/>
                <w:color w:val="0000ff"/>
                <w:rtl/>
              </w:rPr>
              <w:t>أسباب الشراء للعملاء الجدد</w:t>
            </w:r>
          </w:p>
          <w:p>
            <w:pPr>
              <w:pStyle w:val="style0"/>
              <w:jc w:val="lowKashida"/>
              <w:rPr>
                <w:rFonts w:cs="Simplified Arabic"/>
                <w:color w:val="0000ff"/>
                <w:rtl/>
              </w:rPr>
            </w:pPr>
            <w:r w:rsidR="00320F2F">
              <w:rPr>
                <w:rFonts w:cs="Simplified Arabic"/>
                <w:color w:val="0000ff"/>
                <w:rtl/>
              </w:rPr>
              <w:t>................................................................................................</w:t>
            </w:r>
            <w:r w:rsidR="00320F2F">
              <w:rPr>
                <w:rFonts w:cs="Simplified Arabic"/>
                <w:color w:val="0000ff"/>
                <w:rtl/>
              </w:rPr>
              <w:t>........................................................................................</w:t>
            </w:r>
          </w:p>
        </w:tc>
        <w:tc>
          <w:tcPr>
            <w:tcW w:w="351" w:type="dxa"/>
            <w:tcBorders>
              <w:top w:val="none" w:sz="0" w:space="0" w:color="auto"/>
              <w:left w:val="nil"/>
              <w:bottom w:val="none" w:sz="0" w:space="0" w:color="auto"/>
              <w:right w:val="single" w:sz="6" w:space="0" w:color="auto"/>
            </w:tcBorders>
            <w:shd w:val="pct20" w:color="auto" w:fill="auto"/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</w:tr>
      <w:tr>
        <w:tblPrEx/>
        <w:trPr>
          <w:jc w:val="left"/>
        </w:trPr>
        <w:tc>
          <w:tcPr>
            <w:tcW w:w="236" w:type="dxa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shd w:val="pct20" w:color="auto" w:fill="auto"/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3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color w:val="0000ff"/>
                <w:rtl/>
              </w:rPr>
            </w:pPr>
            <w:r w:rsidR="00320F2F">
              <w:rPr>
                <w:rFonts w:cs="Simplified Arabic"/>
                <w:color w:val="0000ff"/>
                <w:rtl/>
              </w:rPr>
              <w:t>أسباب عدم الشراء للعملاء الجدد</w:t>
            </w:r>
          </w:p>
          <w:p>
            <w:pPr>
              <w:pStyle w:val="style0"/>
              <w:jc w:val="lowKashida"/>
              <w:rPr>
                <w:rFonts w:cs="Simplified Arabic"/>
                <w:color w:val="0000ff"/>
                <w:rtl/>
              </w:rPr>
            </w:pPr>
            <w:r w:rsidR="00320F2F">
              <w:rPr>
                <w:rFonts w:cs="Simplified Arabic"/>
                <w:color w:val="0000ff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84" w:type="dxa"/>
            <w:gridSpan w:val="2"/>
            <w:tcBorders>
              <w:top w:val="none" w:sz="0" w:space="0" w:color="auto"/>
              <w:left w:val="nil"/>
              <w:bottom w:val="none" w:sz="0" w:space="0" w:color="auto"/>
              <w:right w:val="none" w:sz="0" w:space="0" w:color="auto"/>
            </w:tcBorders>
            <w:shd w:val="pct20" w:color="auto" w:fill="auto"/>
          </w:tcPr>
          <w:p>
            <w:pPr>
              <w:pStyle w:val="style0"/>
              <w:jc w:val="lowKashida"/>
              <w:rPr>
                <w:rFonts w:cs="Simplified Arabic"/>
                <w:color w:val="0000ff"/>
                <w:rtl/>
              </w:rPr>
            </w:pPr>
          </w:p>
        </w:tc>
        <w:tc>
          <w:tcPr>
            <w:tcW w:w="37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jc w:val="lowKashida"/>
              <w:rPr>
                <w:rFonts w:cs="Simplified Arabic"/>
                <w:color w:val="0000ff"/>
                <w:rtl/>
              </w:rPr>
            </w:pPr>
            <w:r w:rsidR="00320F2F">
              <w:rPr>
                <w:rFonts w:cs="Simplified Arabic"/>
                <w:color w:val="0000ff"/>
                <w:rtl/>
              </w:rPr>
              <w:t>أسباب عدم الشراء للعملاء الجدد</w:t>
            </w:r>
          </w:p>
          <w:p>
            <w:pPr>
              <w:pStyle w:val="style0"/>
              <w:jc w:val="lowKashida"/>
              <w:rPr>
                <w:rFonts w:cs="Simplified Arabic"/>
                <w:color w:val="0000ff"/>
                <w:rtl/>
              </w:rPr>
            </w:pPr>
            <w:r w:rsidR="00320F2F">
              <w:rPr>
                <w:rFonts w:cs="Simplified Arabic"/>
                <w:color w:val="0000ff"/>
                <w:rtl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51" w:type="dxa"/>
            <w:tcBorders>
              <w:top w:val="none" w:sz="0" w:space="0" w:color="auto"/>
              <w:left w:val="nil"/>
              <w:bottom w:val="none" w:sz="0" w:space="0" w:color="auto"/>
              <w:right w:val="single" w:sz="6" w:space="0" w:color="auto"/>
            </w:tcBorders>
            <w:shd w:val="pct20" w:color="auto" w:fill="auto"/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</w:tr>
      <w:tr>
        <w:tblPrEx/>
        <w:trPr>
          <w:jc w:val="left"/>
        </w:trPr>
        <w:tc>
          <w:tcPr>
            <w:tcW w:w="236" w:type="dxa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none" w:sz="0" w:space="0" w:color="auto"/>
            </w:tcBorders>
            <w:shd w:val="pct20" w:color="auto" w:fill="auto"/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7969" w:type="dxa"/>
            <w:gridSpan w:val="12"/>
            <w:tcBorders>
              <w:top w:val="none" w:sz="0" w:space="0" w:color="auto"/>
              <w:left w:val="none" w:sz="0" w:space="0" w:color="auto"/>
              <w:bottom w:val="single" w:sz="6" w:space="0" w:color="auto"/>
              <w:right w:val="none" w:sz="0" w:space="0" w:color="auto"/>
            </w:tcBorders>
            <w:shd w:val="pct20" w:color="auto" w:fill="auto"/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  <w:r w:rsidR="00320F2F">
              <w:rPr>
                <w:rFonts w:cs="Simplified Arabic"/>
                <w:rtl/>
              </w:rPr>
              <w:t>الصعوبات التى عادة ما قابلها البائع :</w:t>
            </w:r>
          </w:p>
          <w:p>
            <w:pPr>
              <w:pStyle w:val="style0"/>
              <w:jc w:val="lowKashida"/>
              <w:rPr>
                <w:rFonts w:cs="Simplified Arabic"/>
                <w:rtl/>
              </w:rPr>
            </w:pPr>
            <w:r w:rsidR="00320F2F">
              <w:rPr>
                <w:rFonts w:cs="Simplified Arabic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51" w:type="dxa"/>
            <w:tcBorders>
              <w:top w:val="none" w:sz="0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>
            <w:pPr>
              <w:pStyle w:val="style0"/>
              <w:jc w:val="lowKashida"/>
              <w:rPr>
                <w:rFonts w:cs="Simplified Arabic"/>
                <w:rtl/>
              </w:rPr>
            </w:pPr>
          </w:p>
        </w:tc>
      </w:tr>
    </w:tbl>
    <w:p>
      <w:pPr>
        <w:pStyle w:val="style0"/>
        <w:jc w:val="left"/>
        <w:rPr/>
      </w:pPr>
    </w:p>
    <w:sectPr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Symbol">
    <w:altName w:val="Symbol"/>
    <w:panose1 w:val="050501020100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20007A87" w:usb1="80000000" w:usb2="00000008" w:usb3="00000000" w:csb0="000001FF" w:csb1="00000000"/>
  </w:font>
  <w:font w:name="Simplified Arabic">
    <w:altName w:val="Simplified Arabic"/>
    <w:panose1 w:val="02010000000000000000"/>
    <w:charset w:val="4e"/>
    <w:family w:val="auto"/>
    <w:pitch w:val="variable"/>
    <w:sig w:usb0="00002001" w:usb1="00000000" w:usb2="00000000" w:usb3="00000000" w:csb0="00000040" w:csb1="00000000"/>
  </w:font>
  <w:font w:name="Traditional Arabic">
    <w:altName w:val="Traditional Arabic"/>
    <w:panose1 w:val="02010000000000000000"/>
    <w:charset w:val="4e"/>
    <w:family w:val="auto"/>
    <w:pitch w:val="variable"/>
    <w:sig w:usb0="00006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NotTrackMoves/>
  <w:doNotTrackFormatting/>
  <w:documentProtection w:formatting="0" w:enforcement="0"/>
  <w:defaultTabStop w:val="720"/>
  <w:bookFoldPrintingSheets w:val="0"/>
  <w:drawingGridHorizontalSpacing w:val="180"/>
  <w:drawingGridVerticalSpacing w:val="180"/>
  <w:displayHorizontalDrawingGridEvery w:val="1"/>
  <w:displayVerticalDrawingGridEvery w:val="1"/>
  <w:drawingGridHorizontalOrigin w:val="1800"/>
  <w:drawingGridVerticalOrigin w:val="1440"/>
  <w:characterSpacingControl w:val="doNotCompress"/>
  <w:endnotePr>
    <w:pos w:val="docEnd"/>
  </w:endnotePr>
  <w:compat>
    <w:compatSetting w:name="compatibilityMode" w:uri="http://schemas.microsoft.com/office/word" w:val="14"/>
  </w:compat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</w:rPr>
    </w:rPrDefault>
    <w:pPrDefault>
      <w:pPr/>
    </w:pPrDefault>
  </w:docDefaults>
  <w:style w:type="paragraph" w:default="1" w:styleId="style0">
    <w:name w:val="Normal"/>
    <w:pPr>
      <w:bidi/>
      <w:jc w:val="left"/>
    </w:pPr>
    <w:rPr>
      <w:rFonts w:cs="Traditional Arabic"/>
      <w:szCs w:val="24"/>
      <w:lang w:val="en-US" w:bidi="ar-SA" w:eastAsia="en-US"/>
    </w:rPr>
  </w:style>
  <w:style w:type="paragraph" w:styleId="style5">
    <w:name w:val="heading 5"/>
    <w:basedOn w:val="style0"/>
    <w:next w:val="style0"/>
    <w:pPr>
      <w:keepNext/>
      <w:spacing w:before="120"/>
      <w:jc w:val="center"/>
      <w:outlineLvl w:val="4"/>
    </w:pPr>
    <w:rPr>
      <w:rFonts w:cs="Simplified Arabic"/>
      <w:b/>
      <w:bCs/>
      <w:color w:val="ff0000"/>
      <w:szCs w:val="32"/>
    </w:rPr>
  </w:style>
  <w:style w:type="character" w:default="1" w:styleId="style65">
    <w:name w:val="Default Paragraph Font"/>
  </w:style>
  <w:style w:type="table" w:default="1" w:styleId="style105">
    <w:name w:val="Normal Table"/>
    <w:pPr/>
    <w:rPr/>
    <w:tblPr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117</Words>
  <Pages>1</Pages>
  <Characters>1976</Characters>
  <Application>WPS Office135616331</Application>
  <DocSecurity>0</DocSecurity>
  <Paragraphs>94</Paragraphs>
  <ScaleCrop>false</ScaleCrop>
  <LinksUpToDate>false</LinksUpToDate>
  <CharactersWithSpaces>2064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2024-01-12T11:37:01Z</dcterms:created>
  <dc:creator>pc</dc:creator>
  <lastModifiedBy>ART-L29</lastModifiedBy>
  <dcterms:modified xsi:type="dcterms:W3CDTF">2024-01-12T11:37:01Z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