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bidi/>
        <w:jc w:val="left"/>
        <w:rPr>
          <w:rFonts w:hint="cs"/>
          <w:rtl/>
          <w:lang w:bidi="ar-EG"/>
        </w:rPr>
      </w:pPr>
    </w:p>
    <w:p>
      <w:pPr>
        <w:pStyle w:val="style0"/>
        <w:bidi/>
        <w:jc w:val="left"/>
        <w:rPr>
          <w:rFonts w:hint="cs"/>
          <w:b/>
          <w:bCs/>
          <w:u w:val="single"/>
          <w:rtl/>
          <w:lang w:bidi="ar-EG"/>
        </w:rPr>
      </w:pPr>
      <w:r w:rsidR="005A2033" w:rsidRPr="005A2033">
        <w:rPr>
          <w:rFonts w:hint="cs"/>
          <w:b/>
          <w:bCs/>
          <w:u w:val="single"/>
          <w:rtl/>
          <w:lang w:bidi="ar-EG"/>
        </w:rPr>
        <w:t>التاريخ :     /    /        20 م.</w:t>
      </w:r>
    </w:p>
    <w:p>
      <w:pPr>
        <w:pStyle w:val="style0"/>
        <w:bidi/>
        <w:jc w:val="left"/>
        <w:rPr>
          <w:rFonts w:hint="cs"/>
          <w:rtl/>
          <w:lang w:bidi="ar-EG"/>
        </w:rPr>
      </w:pPr>
    </w:p>
    <w:p>
      <w:pPr>
        <w:pStyle w:val="style0"/>
        <w:bidi/>
        <w:jc w:val="center"/>
        <w:rPr>
          <w:rFonts w:cs="Simplified Arabic" w:hint="cs"/>
          <w:b/>
          <w:bCs/>
          <w:sz w:val="34"/>
          <w:szCs w:val="34"/>
          <w:rtl/>
          <w:lang w:bidi="ar-EG"/>
        </w:rPr>
      </w:pPr>
      <w:r w:rsidR="005A2033" w:rsidRPr="00F562D0">
        <w:rPr>
          <w:rFonts w:cs="Simplified Arabic" w:hint="cs"/>
          <w:b/>
          <w:bCs/>
          <w:sz w:val="34"/>
          <w:szCs w:val="34"/>
          <w:rtl/>
          <w:lang w:bidi="ar-EG"/>
        </w:rPr>
        <w:t>إخطار تجديد عقد موظف</w:t>
      </w:r>
    </w:p>
    <w:p>
      <w:pPr>
        <w:pStyle w:val="style0"/>
        <w:bidi/>
        <w:jc w:val="center"/>
        <w:rPr>
          <w:rFonts w:hint="cs"/>
          <w:rtl/>
          <w:lang w:bidi="ar-EG"/>
        </w:rPr>
      </w:pPr>
    </w:p>
    <w:tbl>
      <w:tblPr>
        <w:bidiVisual/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>
      <w:tblGrid>
        <w:gridCol w:w="1368"/>
        <w:gridCol w:w="3870"/>
        <w:gridCol w:w="1530"/>
        <w:gridCol w:w="3708"/>
      </w:tblGrid>
      <w:tr>
        <w:trPr>
          <w:wBefore w:w="0" w:type="dxa"/>
          <w:wAfter w:w="0" w:type="dxa"/>
          <w:trHeight w:val="458" w:hRule="atLeast"/>
          <w:jc w:val="left"/>
        </w:trPr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0e0e0"/>
            <w:vAlign w:val="center"/>
          </w:tcPr>
          <w:p>
            <w:pPr>
              <w:pStyle w:val="style0"/>
              <w:bidi/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="005A2033" w:rsidRPr="005A2033">
              <w:rPr>
                <w:rFonts w:hint="cs"/>
                <w:b/>
                <w:bCs/>
                <w:rtl/>
                <w:lang w:bidi="ar-EG"/>
              </w:rPr>
              <w:t>اسم الموظف</w:t>
            </w:r>
          </w:p>
        </w:tc>
        <w:tc>
          <w:tcPr>
            <w:tcW w:w="3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hint="cs"/>
                <w:rtl/>
                <w:lang w:bidi="ar-EG"/>
              </w:rPr>
            </w:pPr>
            <w:r w:rsidR="005A2033">
              <w:rPr>
                <w:rFonts w:hint="cs"/>
                <w:rtl/>
                <w:lang w:bidi="ar-EG"/>
              </w:rPr>
              <w:t>.......................................................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0e0e0"/>
            <w:vAlign w:val="center"/>
          </w:tcPr>
          <w:p>
            <w:pPr>
              <w:pStyle w:val="style0"/>
              <w:bidi/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="005A2033" w:rsidRPr="005A2033">
              <w:rPr>
                <w:rFonts w:hint="cs"/>
                <w:b/>
                <w:bCs/>
                <w:rtl/>
                <w:lang w:bidi="ar-EG"/>
              </w:rPr>
              <w:t>الرقم الوظيفي</w:t>
            </w:r>
          </w:p>
        </w:tc>
        <w:tc>
          <w:tcPr>
            <w:tcW w:w="3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hint="cs"/>
                <w:rtl/>
                <w:lang w:bidi="ar-EG"/>
              </w:rPr>
            </w:pPr>
            <w:r w:rsidR="005A2033">
              <w:rPr>
                <w:rFonts w:hint="cs"/>
                <w:rtl/>
                <w:lang w:bidi="ar-EG"/>
              </w:rPr>
              <w:t>......................................................</w:t>
            </w:r>
          </w:p>
        </w:tc>
      </w:tr>
      <w:tr>
        <w:tblPrEx/>
        <w:trPr>
          <w:wBefore w:w="0" w:type="dxa"/>
          <w:wAfter w:w="0" w:type="dxa"/>
          <w:trHeight w:val="512" w:hRule="atLeast"/>
          <w:jc w:val="left"/>
        </w:trPr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0e0e0"/>
            <w:vAlign w:val="center"/>
          </w:tcPr>
          <w:p>
            <w:pPr>
              <w:pStyle w:val="style0"/>
              <w:bidi/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="005A2033" w:rsidRPr="005A2033">
              <w:rPr>
                <w:rFonts w:hint="cs"/>
                <w:b/>
                <w:bCs/>
                <w:rtl/>
                <w:lang w:bidi="ar-EG"/>
              </w:rPr>
              <w:t>الإدارة</w:t>
            </w:r>
          </w:p>
        </w:tc>
        <w:tc>
          <w:tcPr>
            <w:tcW w:w="3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hint="cs"/>
                <w:rtl/>
                <w:lang w:bidi="ar-EG"/>
              </w:rPr>
            </w:pPr>
            <w:r w:rsidR="005A2033">
              <w:rPr>
                <w:rFonts w:hint="cs"/>
                <w:rtl/>
                <w:lang w:bidi="ar-EG"/>
              </w:rPr>
              <w:t>.....................................................</w:t>
            </w:r>
            <w:r w:rsidR="005A2033">
              <w:rPr>
                <w:rFonts w:hint="cs"/>
                <w:rtl/>
                <w:lang w:bidi="ar-EG"/>
              </w:rPr>
              <w:t>..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0e0e0"/>
            <w:vAlign w:val="center"/>
          </w:tcPr>
          <w:p>
            <w:pPr>
              <w:pStyle w:val="style0"/>
              <w:bidi/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="005A2033" w:rsidRPr="005A2033">
              <w:rPr>
                <w:rFonts w:hint="cs"/>
                <w:b/>
                <w:bCs/>
                <w:rtl/>
                <w:lang w:bidi="ar-EG"/>
              </w:rPr>
              <w:t>الوظيفة</w:t>
            </w:r>
          </w:p>
        </w:tc>
        <w:tc>
          <w:tcPr>
            <w:tcW w:w="3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hint="cs"/>
                <w:rtl/>
                <w:lang w:bidi="ar-EG"/>
              </w:rPr>
            </w:pPr>
            <w:r w:rsidR="005A2033">
              <w:rPr>
                <w:rFonts w:hint="cs"/>
                <w:rtl/>
                <w:lang w:bidi="ar-EG"/>
              </w:rPr>
              <w:t>......................................................</w:t>
            </w:r>
          </w:p>
        </w:tc>
      </w:tr>
    </w:tbl>
    <w:p>
      <w:pPr>
        <w:pStyle w:val="style0"/>
        <w:bidi/>
        <w:jc w:val="left"/>
        <w:rPr>
          <w:rFonts w:hint="cs"/>
          <w:rtl/>
          <w:lang w:bidi="ar-EG"/>
        </w:rPr>
      </w:pPr>
      <w:r w:rsidR="008D79F9">
        <w:rPr>
          <w:rFonts w:hint="cs"/>
          <w:rtl/>
          <w:lang w:bidi="ar-EG"/>
        </w:rPr>
        <w:t xml:space="preserve">          </w:t>
      </w:r>
      <w:r w:rsidR="00B416E9">
        <w:rPr>
          <w:rFonts w:hint="cs"/>
          <w:rtl/>
          <w:lang w:bidi="ar-EG"/>
        </w:rPr>
        <w:t xml:space="preserve">                       </w:t>
      </w:r>
    </w:p>
    <w:p>
      <w:pPr>
        <w:pStyle w:val="style0"/>
        <w:bidi/>
        <w:jc w:val="center"/>
        <w:rPr>
          <w:rFonts w:cs="Traditional Arabic" w:hint="cs"/>
          <w:b/>
          <w:bCs/>
          <w:sz w:val="30"/>
          <w:szCs w:val="30"/>
          <w:rtl/>
          <w:lang w:bidi="ar-EG"/>
        </w:rPr>
      </w:pPr>
      <w:r w:rsidR="005A2033" w:rsidRPr="00F562D0">
        <w:rPr>
          <w:rFonts w:cs="Traditional Arabic" w:hint="cs"/>
          <w:b/>
          <w:bCs/>
          <w:sz w:val="30"/>
          <w:szCs w:val="30"/>
          <w:rtl/>
          <w:lang w:bidi="ar-EG"/>
        </w:rPr>
        <w:t>بعد التحية ؛</w:t>
      </w:r>
    </w:p>
    <w:p>
      <w:pPr>
        <w:pStyle w:val="style0"/>
        <w:bidi/>
        <w:jc w:val="left"/>
        <w:rPr>
          <w:rFonts w:cs="Simplified Arabic" w:hint="cs"/>
          <w:b/>
          <w:bCs/>
          <w:rtl/>
          <w:lang w:bidi="ar-EG"/>
        </w:rPr>
      </w:pPr>
    </w:p>
    <w:p>
      <w:pPr>
        <w:pStyle w:val="style0"/>
        <w:bidi/>
        <w:spacing w:lineRule="auto" w:line="360"/>
        <w:jc w:val="left"/>
        <w:rPr>
          <w:rFonts w:cs="Simplified Arabic" w:hint="cs"/>
          <w:b/>
          <w:bCs/>
          <w:rtl/>
          <w:lang w:bidi="ar-EG"/>
        </w:rPr>
      </w:pPr>
      <w:r w:rsidR="005A2033" w:rsidRPr="005A2033">
        <w:rPr>
          <w:rFonts w:cs="Simplified Arabic" w:hint="cs"/>
          <w:b/>
          <w:bCs/>
          <w:rtl/>
          <w:lang w:bidi="ar-EG"/>
        </w:rPr>
        <w:t xml:space="preserve">بالإشارة إلي عقد العمل الخاص بكم والموقع بتاريخ    /    /      20 م    لمدة ( </w:t>
      </w:r>
      <w:r w:rsidR="00F562D0" w:rsidRPr="00F562D0">
        <w:rPr>
          <w:rFonts w:cs="Simplified Arabic" w:hint="cs"/>
          <w:sz w:val="20"/>
          <w:szCs w:val="20"/>
          <w:rtl/>
          <w:lang w:bidi="ar-EG"/>
        </w:rPr>
        <w:t>.........</w:t>
      </w:r>
      <w:r w:rsidR="00F562D0">
        <w:rPr>
          <w:rFonts w:cs="Simplified Arabic" w:hint="cs"/>
          <w:sz w:val="20"/>
          <w:szCs w:val="20"/>
          <w:rtl/>
          <w:lang w:bidi="ar-EG"/>
        </w:rPr>
        <w:t>............</w:t>
      </w:r>
      <w:r w:rsidR="00F562D0" w:rsidRPr="00F562D0">
        <w:rPr>
          <w:rFonts w:cs="Simplified Arabic" w:hint="cs"/>
          <w:sz w:val="20"/>
          <w:szCs w:val="20"/>
          <w:rtl/>
          <w:lang w:bidi="ar-EG"/>
        </w:rPr>
        <w:t>.......</w:t>
      </w:r>
      <w:r w:rsidR="005A2033" w:rsidRPr="005A2033">
        <w:rPr>
          <w:rFonts w:cs="Simplified Arabic" w:hint="cs"/>
          <w:b/>
          <w:bCs/>
          <w:rtl/>
          <w:lang w:bidi="ar-EG"/>
        </w:rPr>
        <w:t xml:space="preserve"> ) إعتباراً من تاريخ المباشرة في     /    /    20 م</w:t>
      </w:r>
      <w:r w:rsidR="00F562D0">
        <w:rPr>
          <w:rFonts w:cs="Simplified Arabic" w:hint="cs"/>
          <w:b/>
          <w:bCs/>
          <w:rtl/>
          <w:lang w:bidi="ar-EG"/>
        </w:rPr>
        <w:t xml:space="preserve"> </w:t>
      </w:r>
      <w:r w:rsidR="005A2033" w:rsidRPr="005A2033">
        <w:rPr>
          <w:rFonts w:cs="Simplified Arabic" w:hint="cs"/>
          <w:b/>
          <w:bCs/>
          <w:rtl/>
          <w:lang w:bidi="ar-EG"/>
        </w:rPr>
        <w:t>وحتي تاريخ      /    /     20 م .</w:t>
      </w:r>
    </w:p>
    <w:p>
      <w:pPr>
        <w:pStyle w:val="style0"/>
        <w:bidi/>
        <w:spacing w:lineRule="auto" w:line="360"/>
        <w:jc w:val="left"/>
        <w:rPr>
          <w:rFonts w:cs="Simplified Arabic" w:hint="cs"/>
          <w:b/>
          <w:bCs/>
          <w:rtl/>
          <w:lang w:bidi="ar-EG"/>
        </w:rPr>
      </w:pPr>
      <w:r w:rsidR="005A2033" w:rsidRPr="005A2033">
        <w:rPr>
          <w:rFonts w:cs="Simplified Arabic" w:hint="cs"/>
          <w:b/>
          <w:bCs/>
          <w:rtl/>
          <w:lang w:bidi="ar-EG"/>
        </w:rPr>
        <w:t>وحيث أن الشركة ترغب في تجديد العقد لمدة مماثلة إعتباراً من تاريخ      /     /      20 م وحتي تاريخ      /    /    20 م .</w:t>
      </w:r>
    </w:p>
    <w:p>
      <w:pPr>
        <w:pStyle w:val="style0"/>
        <w:bidi/>
        <w:spacing w:lineRule="auto" w:line="360"/>
        <w:jc w:val="left"/>
        <w:rPr>
          <w:rFonts w:cs="Simplified Arabic" w:hint="cs"/>
          <w:b/>
          <w:bCs/>
          <w:rtl/>
          <w:lang w:bidi="ar-EG"/>
        </w:rPr>
      </w:pPr>
      <w:r w:rsidR="005A2033" w:rsidRPr="005A2033">
        <w:rPr>
          <w:rFonts w:cs="Simplified Arabic" w:hint="cs"/>
          <w:b/>
          <w:bCs/>
          <w:rtl/>
          <w:lang w:bidi="ar-EG"/>
        </w:rPr>
        <w:t>لذا نرجو منكم موافاتنا بموقفكم من ذلك في مدة لا تتجاوز أسبوعين من تاريخه .</w:t>
      </w:r>
    </w:p>
    <w:p>
      <w:pPr>
        <w:pStyle w:val="style0"/>
        <w:bidi/>
        <w:jc w:val="left"/>
        <w:rPr>
          <w:rFonts w:cs="Simplified Arabic" w:hint="cs"/>
          <w:b/>
          <w:bCs/>
          <w:rtl/>
          <w:lang w:bidi="ar-EG"/>
        </w:rPr>
      </w:pPr>
    </w:p>
    <w:p>
      <w:pPr>
        <w:pStyle w:val="style0"/>
        <w:bidi/>
        <w:jc w:val="center"/>
        <w:rPr>
          <w:rFonts w:cs="Traditional Arabic" w:hint="cs"/>
          <w:b/>
          <w:bCs/>
          <w:sz w:val="30"/>
          <w:szCs w:val="30"/>
          <w:rtl/>
          <w:lang w:bidi="ar-EG"/>
        </w:rPr>
      </w:pPr>
      <w:r w:rsidR="005A2033" w:rsidRPr="00F562D0">
        <w:rPr>
          <w:rFonts w:cs="Traditional Arabic" w:hint="cs"/>
          <w:b/>
          <w:bCs/>
          <w:sz w:val="30"/>
          <w:szCs w:val="30"/>
          <w:rtl/>
          <w:lang w:bidi="ar-EG"/>
        </w:rPr>
        <w:t>مع وافر التحية والإحترام ؛</w:t>
      </w:r>
    </w:p>
    <w:p>
      <w:pPr>
        <w:pStyle w:val="style0"/>
        <w:bidi/>
        <w:jc w:val="center"/>
        <w:rPr>
          <w:rFonts w:cs="Simplified Arabic" w:hint="cs"/>
          <w:b/>
          <w:bCs/>
          <w:rtl/>
          <w:lang w:bidi="ar-EG"/>
        </w:rPr>
      </w:pPr>
    </w:p>
    <w:p>
      <w:pPr>
        <w:pStyle w:val="style0"/>
        <w:bidi/>
        <w:jc w:val="center"/>
        <w:rPr>
          <w:rFonts w:cs="Ousbouh"/>
          <w:rtl/>
          <w:lang w:bidi="ar-EG"/>
        </w:rPr>
      </w:pPr>
      <w:r w:rsidR="005A2033" w:rsidRPr="005A2033">
        <w:rPr>
          <w:rFonts w:cs="Simplified Arabic" w:hint="cs"/>
          <w:b/>
          <w:bCs/>
          <w:rtl/>
          <w:lang w:bidi="ar-EG"/>
        </w:rPr>
        <w:t xml:space="preserve">                                                                  </w:t>
      </w:r>
      <w:r w:rsidR="00F562D0">
        <w:rPr>
          <w:rFonts w:cs="Simplified Arabic" w:hint="cs"/>
          <w:b/>
          <w:bCs/>
          <w:rtl/>
          <w:lang w:bidi="ar-EG"/>
        </w:rPr>
        <w:t xml:space="preserve">                      </w:t>
      </w:r>
      <w:r w:rsidR="005A2033" w:rsidRPr="005A2033">
        <w:rPr>
          <w:rFonts w:cs="Simplified Arabic" w:hint="cs"/>
          <w:b/>
          <w:bCs/>
          <w:rtl/>
          <w:lang w:bidi="ar-EG"/>
        </w:rPr>
        <w:t xml:space="preserve">    </w:t>
      </w:r>
      <w:r w:rsidR="005A2033" w:rsidRPr="00F562D0">
        <w:rPr>
          <w:rFonts w:cs="Ousbouh" w:hint="cs"/>
          <w:rtl/>
          <w:lang w:bidi="ar-EG"/>
        </w:rPr>
        <w:t>إدارة الموارد البشرية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2240" w:h="15840" w:orient="portrait"/>
      <w:pgMar w:top="1440" w:right="108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20007A87" w:usb1="80000000" w:usb2="00000008" w:usb3="00000000" w:csb0="000001FF" w:csb1="00000000"/>
  </w:font>
  <w:font w:name="Simplified Arabic">
    <w:altName w:val="Simplified Arabic"/>
    <w:panose1 w:val="02010000000000000000"/>
    <w:charset w:val="4e"/>
    <w:family w:val="auto"/>
    <w:pitch w:val="variable"/>
    <w:sig w:usb0="00002001" w:usb1="00000000" w:usb2="00000000" w:usb3="00000000" w:csb0="00000040" w:csb1="00000000"/>
  </w:font>
  <w:font w:name="Traditional Arabic">
    <w:altName w:val="Traditional Arabic"/>
    <w:panose1 w:val="02010000000000000000"/>
    <w:charset w:val="4e"/>
    <w:family w:val="auto"/>
    <w:pitch w:val="variable"/>
    <w:sig w:usb0="00006001" w:usb1="00000000" w:usb2="00000000" w:usb3="00000000" w:csb0="00000040" w:csb1="00000000"/>
  </w:font>
  <w:font w:name="Ousbouh">
    <w:altName w:val="Ousbouh"/>
    <w:panose1 w:val="00000000000000000000"/>
    <w:charset w:val="4e"/>
    <w:family w:val="auto"/>
    <w:pitch w:val="variable"/>
    <w:sig w:usb0="00002001" w:usb1="00000000" w:usb2="00000000" w:usb3="00000000" w:csb0="00000040" w:csb1="00000000"/>
  </w:font>
  <w:font w:name="Rockwell Extra Bold">
    <w:altName w:val="Rockwell Extra Bold"/>
    <w:panose1 w:val="02060903040005020403"/>
    <w:charset w:val="00"/>
    <w:family w:val="roman"/>
    <w:pitch w:val="variable"/>
    <w:sig w:usb0="00000003" w:usb1="00000000" w:usb2="00000000" w:usb3="00000000" w:csb0="00000001" w:csb1="00000000"/>
  </w:font>
  <w:font w:name="Bernard MT Condensed">
    <w:altName w:val="Bernard MT Condensed"/>
    <w:panose1 w:val="02050806060005020404"/>
    <w:charset w:val="00"/>
    <w:family w:val="roman"/>
    <w:pitch w:val="variable"/>
    <w:sig w:usb0="00000003" w:usb1="00000000" w:usb2="00000000" w:usb3="00000000" w:csb0="00000001" w:csb1="00000000"/>
  </w:font>
  <w:font w:name="Bodoni MT">
    <w:altName w:val="Bodoni MT"/>
    <w:panose1 w:val="02070603080006020203"/>
    <w:charset w:val="00"/>
    <w:family w:val="roman"/>
    <w:pitch w:val="variable"/>
    <w:sig w:usb0="00000003" w:usb1="00000000" w:usb2="00000000" w:usb3="00000000" w:csb0="00000001" w:csb1="00000000"/>
  </w:font>
  <w:font w:name="Bodoni MT Black">
    <w:altName w:val="Bodoni MT Black"/>
    <w:panose1 w:val="02070a03080006020203"/>
    <w:charset w:val="00"/>
    <w:family w:val="roman"/>
    <w:pitch w:val="variable"/>
    <w:sig w:usb0="00000003" w:usb1="00000000" w:usb2="00000000" w:usb3="00000000" w:csb0="00000001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tabs>
        <w:tab w:val="clear" w:pos="4320"/>
        <w:tab w:val="clear" w:pos="8640"/>
      </w:tabs>
      <w:rPr>
        <w:rFonts w:hint="cs"/>
      </w:rPr>
    </w:pPr>
    <w:r w:rsidR="00DA44EA" w:rsidRPr="00DA44EA">
      <w:rPr>
        <w:rFonts w:ascii="Rockwell Extra Bold" w:hAnsi="Rockwell Extra Bold" w:hint="cs"/>
        <w:b/>
        <w:bCs/>
        <w:sz w:val="84"/>
        <w:szCs w:val="84"/>
        <w:rtl/>
      </w:rPr>
      <w:t xml:space="preserve"> </w:t>
    </w:r>
    <w:r w:rsidR="00DA44EA" w:rsidRPr="0041300F">
      <w:rPr>
        <w:rFonts w:ascii="Rockwell Extra Bold" w:hAnsi="Rockwell Extra Bold"/>
        <w:b/>
        <w:bCs/>
        <w:sz w:val="84"/>
        <w:szCs w:val="84"/>
        <w:u w:val="single"/>
      </w:rPr>
      <w:t>H</w:t>
    </w:r>
    <w:r w:rsidR="00DA44EA" w:rsidRPr="0041300F">
      <w:rPr>
        <w:rFonts w:ascii="Rockwell Extra Bold" w:hAnsi="Rockwell Extra Bold"/>
        <w:b/>
        <w:bCs/>
        <w:sz w:val="20"/>
        <w:szCs w:val="20"/>
        <w:u w:val="single"/>
      </w:rPr>
      <w:t>.</w:t>
    </w:r>
    <w:r w:rsidR="00DA44EA" w:rsidRPr="0041300F">
      <w:rPr>
        <w:rFonts w:ascii="Rockwell Extra Bold" w:hAnsi="Rockwell Extra Bold"/>
        <w:b/>
        <w:bCs/>
        <w:sz w:val="84"/>
        <w:szCs w:val="84"/>
        <w:u w:val="single"/>
      </w:rPr>
      <w:t>R</w:t>
    </w:r>
    <w:r w:rsidR="00DA44EA">
      <w:rPr>
        <w:rFonts w:ascii="Bernard MT Condensed" w:hAnsi="Bernard MT Condensed"/>
        <w:b/>
        <w:bCs/>
        <w:sz w:val="86"/>
        <w:szCs w:val="86"/>
      </w:rPr>
      <w:t xml:space="preserve">         </w:t>
    </w:r>
    <w:r w:rsidR="00DA44EA">
      <w:rPr>
        <w:rFonts w:ascii="Bernard MT Condensed" w:hAnsi="Bernard MT Condensed" w:hint="cs"/>
        <w:b/>
        <w:bCs/>
        <w:sz w:val="86"/>
        <w:szCs w:val="86"/>
        <w:rtl/>
      </w:rPr>
      <w:t xml:space="preserve">                </w:t>
    </w:r>
    <w:r w:rsidR="00DA44EA" w:rsidRPr="000276EA">
      <w:rPr>
        <w:rFonts w:ascii="Bodoni MT" w:cs="Simplified Arabic" w:hAnsi="Bodoni MT"/>
        <w:b/>
        <w:bCs/>
        <w:rtl/>
      </w:rPr>
      <w:t>نموذج رقم (</w:t>
    </w:r>
    <w:r w:rsidR="0087160E">
      <w:rPr>
        <w:rFonts w:ascii="Bodoni MT" w:cs="Simplified Arabic" w:hAnsi="Bodoni MT" w:hint="cs"/>
        <w:b/>
        <w:bCs/>
        <w:rtl/>
      </w:rPr>
      <w:t xml:space="preserve"> </w:t>
    </w:r>
    <w:r w:rsidR="00F562D0">
      <w:rPr>
        <w:rFonts w:ascii="Bodoni MT" w:cs="Simplified Arabic" w:hAnsi="Bodoni MT" w:hint="cs"/>
        <w:b/>
        <w:bCs/>
        <w:rtl/>
      </w:rPr>
      <w:t>33</w:t>
    </w:r>
    <w:r w:rsidR="0087160E">
      <w:rPr>
        <w:rFonts w:ascii="Bodoni MT" w:cs="Simplified Arabic" w:hAnsi="Bodoni MT" w:hint="cs"/>
        <w:b/>
        <w:bCs/>
        <w:rtl/>
      </w:rPr>
      <w:t xml:space="preserve"> </w:t>
    </w:r>
    <w:r w:rsidR="00DA44EA" w:rsidRPr="000276EA">
      <w:rPr>
        <w:rFonts w:ascii="Bodoni MT" w:cs="Simplified Arabic" w:hAnsi="Bodoni MT"/>
        <w:b/>
        <w:bCs/>
        <w:rtl/>
      </w:rPr>
      <w:t>)</w:t>
    </w:r>
    <w:r w:rsidR="00DA44EA">
      <w:rPr>
        <w:rFonts w:ascii="Bodoni MT" w:cs="Simplified Arabic" w:hAnsi="Bodoni MT" w:hint="cs"/>
        <w:b/>
        <w:bCs/>
        <w:rtl/>
      </w:rPr>
      <w:t xml:space="preserve">  </w:t>
    </w:r>
    <w:r w:rsidR="00DA44EA">
      <w:rPr>
        <w:rFonts w:ascii="Bernard MT Condensed" w:hAnsi="Bernard MT Condensed"/>
        <w:b/>
        <w:bCs/>
        <w:sz w:val="86"/>
        <w:szCs w:val="86"/>
      </w:rPr>
      <w:t xml:space="preserve"> </w:t>
    </w:r>
    <w:r w:rsidR="00DA44EA">
      <w:rPr>
        <w:rFonts w:ascii="Bernard MT Condensed" w:hAnsi="Bernard MT Condensed" w:hint="cs"/>
        <w:b/>
        <w:bCs/>
        <w:sz w:val="86"/>
        <w:szCs w:val="86"/>
        <w:rtl/>
        <w:lang w:bidi="ar-EG"/>
      </w:rPr>
      <w:t xml:space="preserve"> </w:t>
    </w:r>
    <w:r w:rsidR="00DA44EA">
      <w:rPr>
        <w:rFonts w:ascii="Bernard MT Condensed" w:hAnsi="Bernard MT Condensed" w:hint="cs"/>
        <w:b/>
        <w:bCs/>
        <w:sz w:val="2"/>
        <w:szCs w:val="2"/>
        <w:rtl/>
        <w:lang w:bidi="ar-EG"/>
      </w:rPr>
      <w:t xml:space="preserve">ج                                                     </w:t>
    </w:r>
    <w:r w:rsidR="00DA44EA">
      <w:rPr>
        <w:rFonts w:ascii="Bodoni MT Black" w:hAnsi="Bodoni MT Black"/>
        <w:b/>
        <w:bCs/>
        <w:sz w:val="18"/>
        <w:szCs w:val="18"/>
      </w:rPr>
      <w:t xml:space="preserve">  </w:t>
    </w:r>
    <w:r w:rsidR="00B416E9">
      <w:rPr>
        <w:rFonts w:ascii="Bodoni MT Black" w:hAnsi="Bodoni MT Black" w:hint="cs"/>
        <w:b/>
        <w:bCs/>
        <w:sz w:val="18"/>
        <w:szCs w:val="18"/>
        <w:rtl/>
      </w:rPr>
      <w:t xml:space="preserve">                 </w:t>
    </w:r>
    <w:r w:rsidR="00DA44EA">
      <w:rPr>
        <w:rFonts w:ascii="Bodoni MT Black" w:hAnsi="Bodoni MT Black" w:hint="cs"/>
        <w:b/>
        <w:bCs/>
        <w:sz w:val="18"/>
        <w:szCs w:val="18"/>
        <w:rtl/>
      </w:rPr>
      <w:t xml:space="preserve">  </w:t>
    </w:r>
    <w:r w:rsidR="00DA44EA" w:rsidRPr="000276EA">
      <w:rPr>
        <w:rFonts w:ascii="Bodoni MT Black" w:hAnsi="Bodoni MT Black"/>
        <w:b/>
        <w:bCs/>
        <w:color w:val="ff0000"/>
        <w:sz w:val="20"/>
        <w:szCs w:val="20"/>
      </w:rPr>
      <w:t>DEPARTMENT</w: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NotTrackFormatting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900"/>
  <w:drawingGridVerticalOrigin w:val="1440"/>
  <w:characterSpacingControl w:val="doNotCompress"/>
  <w:endnotePr>
    <w:pos w:val="docEnd"/>
  </w:endnotePr>
  <w:compat>
    <w:compatSetting w:name="compatibilityMode" w:uri="http://schemas.microsoft.com/office/word" w:val="14"/>
  </w:compat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pPr/>
    <w:rPr>
      <w:sz w:val="24"/>
      <w:szCs w:val="24"/>
      <w:lang w:val="en-US" w:bidi="ar-SA" w:eastAsia="en-US"/>
    </w:rPr>
  </w:style>
  <w:style w:type="paragraph" w:styleId="style31">
    <w:name w:val="header"/>
    <w:basedOn w:val="style0"/>
    <w:pPr>
      <w:tabs>
        <w:tab w:val="center" w:leader="none" w:pos="4320"/>
        <w:tab w:val="right" w:leader="none" w:pos="8640"/>
      </w:tabs>
    </w:pPr>
    <w:rPr/>
  </w:style>
  <w:style w:type="paragraph" w:styleId="style32">
    <w:name w:val="footer"/>
    <w:basedOn w:val="style0"/>
    <w:pPr>
      <w:tabs>
        <w:tab w:val="center" w:leader="none" w:pos="4320"/>
        <w:tab w:val="right" w:leader="none" w:pos="8640"/>
      </w:tabs>
    </w:pPr>
    <w:rPr/>
  </w:style>
  <w:style w:type="paragraph" w:styleId="style1">
    <w:name w:val="heading 1"/>
    <w:basedOn w:val="style0"/>
    <w:next w:val="style0"/>
    <w:pPr>
      <w:keepNext/>
      <w:bidi/>
      <w:jc w:val="center"/>
      <w:outlineLvl w:val="0"/>
    </w:pPr>
    <w:rPr>
      <w:b/>
      <w:bCs/>
      <w:sz w:val="32"/>
      <w:szCs w:val="32"/>
    </w:rPr>
  </w:style>
  <w:style w:type="paragraph" w:styleId="style2">
    <w:name w:val="heading 2"/>
    <w:basedOn w:val="style0"/>
    <w:next w:val="style0"/>
    <w:pPr>
      <w:keepNext/>
      <w:bidi/>
      <w:jc w:val="left"/>
      <w:outlineLvl w:val="1"/>
    </w:pPr>
    <w:rPr>
      <w:b/>
      <w:bCs/>
      <w:sz w:val="18"/>
      <w:szCs w:val="18"/>
      <w:lang w:eastAsia="ar-SA"/>
    </w:rPr>
  </w:style>
  <w:style w:type="paragraph" w:styleId="style8">
    <w:name w:val="heading 8"/>
    <w:basedOn w:val="style0"/>
    <w:next w:val="style0"/>
    <w:pPr>
      <w:keepNext/>
      <w:bidi/>
      <w:jc w:val="left"/>
      <w:outlineLvl w:val="7"/>
    </w:pPr>
    <w:rPr>
      <w:b/>
      <w:bCs/>
      <w:sz w:val="14"/>
      <w:szCs w:val="14"/>
      <w:lang w:eastAsia="ar-SA"/>
    </w:rPr>
  </w:style>
  <w:style w:type="paragraph" w:styleId="style9">
    <w:name w:val="heading 9"/>
    <w:basedOn w:val="style0"/>
    <w:next w:val="style0"/>
    <w:pPr>
      <w:keepNext/>
      <w:bidi/>
      <w:jc w:val="left"/>
      <w:outlineLvl w:val="8"/>
    </w:pPr>
    <w:rPr>
      <w:b/>
      <w:bCs/>
      <w:lang w:eastAsia="ar-SA"/>
    </w:rPr>
  </w:style>
  <w:style w:type="character" w:default="1" w:styleId="style65">
    <w:name w:val="Default Paragraph Font"/>
  </w:style>
  <w:style w:type="table" w:default="1" w:styleId="style105">
    <w:name w:val="Normal Table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  <w:style w:type="table" w:styleId="style154">
    <w:name w:val="Table Grid"/>
    <w:basedOn w:val="style105"/>
    <w:pPr/>
    <w:rPr/>
    <w:tblPr>
      <w:tblStyle w:val="style154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table" w:styleId="style151">
    <w:name w:val="Table Web 2"/>
    <w:basedOn w:val="style105"/>
    <w:pPr/>
    <w:rPr/>
    <w:tblPr>
      <w:tblStyle w:val="style151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ayout w:type="fixed"/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46">
    <w:name w:val="Table Elegant"/>
    <w:basedOn w:val="style105"/>
    <w:pPr/>
    <w:rPr/>
    <w:tblPr>
      <w:tblStyle w:val="style146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34">
    <w:name w:val="caption"/>
    <w:basedOn w:val="style0"/>
    <w:next w:val="style0"/>
    <w:pPr>
      <w:bidi/>
      <w:jc w:val="left"/>
    </w:pPr>
    <w:rPr>
      <w:b/>
      <w:bCs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109</Words>
  <Pages>1</Pages>
  <Characters>618</Characters>
  <Application>WPS Office135616331</Application>
  <DocSecurity>0</DocSecurity>
  <Paragraphs>35</Paragraphs>
  <ScaleCrop>false</ScaleCrop>
  <Company>Al-Omair Steel</Company>
  <LinksUpToDate>false</LinksUpToDate>
  <CharactersWithSpaces>1011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2024-01-06T11:35:24Z</dcterms:created>
  <dc:creator>HRMANAGER</dc:creator>
  <lastModifiedBy>ART-L29</lastModifiedBy>
  <dcterms:modified xsi:type="dcterms:W3CDTF">2024-01-06T11:35:24Z</dcterms:modified>
  <revision>3</revision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